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2920" w14:textId="77777777" w:rsidR="00FE067E" w:rsidRPr="007213D2" w:rsidRDefault="003C6034" w:rsidP="00CC1F3B">
      <w:pPr>
        <w:pStyle w:val="TitlePageOrigin"/>
        <w:rPr>
          <w:color w:val="auto"/>
        </w:rPr>
      </w:pPr>
      <w:r w:rsidRPr="007213D2">
        <w:rPr>
          <w:caps w:val="0"/>
          <w:color w:val="auto"/>
        </w:rPr>
        <w:t>WEST VIRGINIA LEGISLATURE</w:t>
      </w:r>
    </w:p>
    <w:p w14:paraId="196D67B3" w14:textId="037634EE" w:rsidR="00CD36CF" w:rsidRPr="007213D2" w:rsidRDefault="00CD36CF" w:rsidP="00CC1F3B">
      <w:pPr>
        <w:pStyle w:val="TitlePageSession"/>
        <w:rPr>
          <w:color w:val="auto"/>
        </w:rPr>
      </w:pPr>
      <w:r w:rsidRPr="007213D2">
        <w:rPr>
          <w:color w:val="auto"/>
        </w:rPr>
        <w:t>20</w:t>
      </w:r>
      <w:r w:rsidR="00EC5E63" w:rsidRPr="007213D2">
        <w:rPr>
          <w:color w:val="auto"/>
        </w:rPr>
        <w:t>2</w:t>
      </w:r>
      <w:r w:rsidR="00697A40" w:rsidRPr="007213D2">
        <w:rPr>
          <w:color w:val="auto"/>
        </w:rPr>
        <w:t>5</w:t>
      </w:r>
      <w:r w:rsidRPr="007213D2">
        <w:rPr>
          <w:color w:val="auto"/>
        </w:rPr>
        <w:t xml:space="preserve"> </w:t>
      </w:r>
      <w:r w:rsidR="003C6034" w:rsidRPr="007213D2">
        <w:rPr>
          <w:caps w:val="0"/>
          <w:color w:val="auto"/>
        </w:rPr>
        <w:t>REGULAR SESSION</w:t>
      </w:r>
    </w:p>
    <w:p w14:paraId="153004EA" w14:textId="77777777" w:rsidR="00CD36CF" w:rsidRPr="007213D2" w:rsidRDefault="00B4616A" w:rsidP="00CC1F3B">
      <w:pPr>
        <w:pStyle w:val="TitlePageBillPrefix"/>
        <w:rPr>
          <w:color w:val="auto"/>
        </w:rPr>
      </w:pPr>
      <w:sdt>
        <w:sdtPr>
          <w:rPr>
            <w:color w:val="auto"/>
          </w:rPr>
          <w:tag w:val="IntroDate"/>
          <w:id w:val="-1236936958"/>
          <w:placeholder>
            <w:docPart w:val="F772128D9AE14CE09AEA8F5EC777EF48"/>
          </w:placeholder>
          <w:text/>
        </w:sdtPr>
        <w:sdtEndPr/>
        <w:sdtContent>
          <w:r w:rsidR="00AE48A0" w:rsidRPr="007213D2">
            <w:rPr>
              <w:color w:val="auto"/>
            </w:rPr>
            <w:t>Introduced</w:t>
          </w:r>
        </w:sdtContent>
      </w:sdt>
    </w:p>
    <w:p w14:paraId="6E39320A" w14:textId="1B466A03" w:rsidR="00CD36CF" w:rsidRPr="007213D2" w:rsidRDefault="00B4616A" w:rsidP="00CC1F3B">
      <w:pPr>
        <w:pStyle w:val="BillNumber"/>
        <w:rPr>
          <w:color w:val="auto"/>
        </w:rPr>
      </w:pPr>
      <w:sdt>
        <w:sdtPr>
          <w:rPr>
            <w:color w:val="auto"/>
          </w:rPr>
          <w:tag w:val="Chamber"/>
          <w:id w:val="893011969"/>
          <w:lock w:val="sdtLocked"/>
          <w:placeholder>
            <w:docPart w:val="5D7D9297A8A54EA28D43BFD6EE84F4F3"/>
          </w:placeholder>
          <w:dropDownList>
            <w:listItem w:displayText="House" w:value="House"/>
            <w:listItem w:displayText="Senate" w:value="Senate"/>
          </w:dropDownList>
        </w:sdtPr>
        <w:sdtEndPr/>
        <w:sdtContent>
          <w:r w:rsidR="00CC15EE">
            <w:rPr>
              <w:color w:val="auto"/>
            </w:rPr>
            <w:t>House</w:t>
          </w:r>
        </w:sdtContent>
      </w:sdt>
      <w:r w:rsidR="00303684" w:rsidRPr="007213D2">
        <w:rPr>
          <w:color w:val="auto"/>
        </w:rPr>
        <w:t xml:space="preserve"> </w:t>
      </w:r>
      <w:r w:rsidR="00CD36CF" w:rsidRPr="007213D2">
        <w:rPr>
          <w:color w:val="auto"/>
        </w:rPr>
        <w:t xml:space="preserve">Bill </w:t>
      </w:r>
      <w:sdt>
        <w:sdtPr>
          <w:rPr>
            <w:color w:val="auto"/>
          </w:rPr>
          <w:tag w:val="BNum"/>
          <w:id w:val="1645317809"/>
          <w:lock w:val="sdtLocked"/>
          <w:placeholder>
            <w:docPart w:val="D8811E644CD04F97BF7D0B8A055B1EF7"/>
          </w:placeholder>
          <w:text/>
        </w:sdtPr>
        <w:sdtEndPr/>
        <w:sdtContent>
          <w:r>
            <w:rPr>
              <w:color w:val="auto"/>
            </w:rPr>
            <w:t>3254</w:t>
          </w:r>
        </w:sdtContent>
      </w:sdt>
    </w:p>
    <w:p w14:paraId="234189D8" w14:textId="05CB4CC3" w:rsidR="00CD36CF" w:rsidRPr="007213D2" w:rsidRDefault="00CD36CF" w:rsidP="00CC1F3B">
      <w:pPr>
        <w:pStyle w:val="Sponsors"/>
        <w:rPr>
          <w:color w:val="auto"/>
        </w:rPr>
      </w:pPr>
      <w:r w:rsidRPr="007213D2">
        <w:rPr>
          <w:color w:val="auto"/>
        </w:rPr>
        <w:t xml:space="preserve">By </w:t>
      </w:r>
      <w:sdt>
        <w:sdtPr>
          <w:rPr>
            <w:color w:val="auto"/>
          </w:rPr>
          <w:tag w:val="Sponsors"/>
          <w:id w:val="1589585889"/>
          <w:placeholder>
            <w:docPart w:val="172320CC762C424EA0B5E47D8720F101"/>
          </w:placeholder>
          <w:text w:multiLine="1"/>
        </w:sdtPr>
        <w:sdtEndPr/>
        <w:sdtContent>
          <w:r w:rsidR="00CC15EE">
            <w:rPr>
              <w:color w:val="auto"/>
            </w:rPr>
            <w:t>Delegate</w:t>
          </w:r>
          <w:r w:rsidR="00ED47FD">
            <w:rPr>
              <w:color w:val="auto"/>
            </w:rPr>
            <w:t>s</w:t>
          </w:r>
          <w:r w:rsidR="00CC15EE">
            <w:rPr>
              <w:color w:val="auto"/>
            </w:rPr>
            <w:t xml:space="preserve"> Pritt</w:t>
          </w:r>
          <w:r w:rsidR="00ED47FD">
            <w:rPr>
              <w:color w:val="auto"/>
            </w:rPr>
            <w:t>, Flanigan, Clay, Hornbuckle, Hamilton, Dittman, Drennan, Moore, Campbell, Vance, and Young</w:t>
          </w:r>
        </w:sdtContent>
      </w:sdt>
    </w:p>
    <w:p w14:paraId="54192094" w14:textId="77777777" w:rsidR="00CC15EE" w:rsidRPr="00CC15EE" w:rsidRDefault="00CD36CF" w:rsidP="00CC15EE">
      <w:pPr>
        <w:pStyle w:val="References"/>
        <w:rPr>
          <w:color w:val="auto"/>
        </w:rPr>
      </w:pPr>
      <w:r w:rsidRPr="007213D2">
        <w:rPr>
          <w:color w:val="auto"/>
        </w:rPr>
        <w:t>[</w:t>
      </w:r>
      <w:r w:rsidR="00CC15EE" w:rsidRPr="00CC15EE">
        <w:rPr>
          <w:color w:val="auto"/>
        </w:rPr>
        <w:t>Introduced ; referred</w:t>
      </w:r>
    </w:p>
    <w:p w14:paraId="2451DFA3" w14:textId="24710893" w:rsidR="00E831B3" w:rsidRPr="007213D2" w:rsidRDefault="00CC15EE" w:rsidP="00CC15EE">
      <w:pPr>
        <w:pStyle w:val="References"/>
        <w:rPr>
          <w:color w:val="auto"/>
        </w:rPr>
      </w:pPr>
      <w:r w:rsidRPr="00CC15EE">
        <w:rPr>
          <w:color w:val="auto"/>
        </w:rPr>
        <w:t>to the Committee on</w:t>
      </w:r>
      <w:r w:rsidR="00CD36CF" w:rsidRPr="007213D2">
        <w:rPr>
          <w:color w:val="auto"/>
        </w:rPr>
        <w:t>]</w:t>
      </w:r>
    </w:p>
    <w:p w14:paraId="73FD4495" w14:textId="65B93BB9" w:rsidR="00303684" w:rsidRPr="007213D2" w:rsidRDefault="0000526A" w:rsidP="00CC1F3B">
      <w:pPr>
        <w:pStyle w:val="TitleSection"/>
        <w:rPr>
          <w:color w:val="auto"/>
        </w:rPr>
      </w:pPr>
      <w:r w:rsidRPr="007213D2">
        <w:rPr>
          <w:color w:val="auto"/>
        </w:rPr>
        <w:lastRenderedPageBreak/>
        <w:t>A BILL</w:t>
      </w:r>
      <w:r w:rsidR="00697A40" w:rsidRPr="007213D2">
        <w:rPr>
          <w:color w:val="auto"/>
        </w:rPr>
        <w:t xml:space="preserve"> </w:t>
      </w:r>
      <w:r w:rsidR="002A475F" w:rsidRPr="007213D2">
        <w:rPr>
          <w:color w:val="auto"/>
        </w:rPr>
        <w:t>to amend and reenact §18-5D-6 of the Code of West Virginia, 1931, as amended</w:t>
      </w:r>
      <w:r w:rsidR="00697A40" w:rsidRPr="007213D2">
        <w:rPr>
          <w:color w:val="auto"/>
        </w:rPr>
        <w:t>, relating to establishing the Summer Feeding for All Program; providing findings; directing a county-by-county assessment of non-school</w:t>
      </w:r>
      <w:r w:rsidR="00A97232">
        <w:rPr>
          <w:color w:val="auto"/>
        </w:rPr>
        <w:t xml:space="preserve"> </w:t>
      </w:r>
      <w:r w:rsidR="00697A40" w:rsidRPr="007213D2">
        <w:rPr>
          <w:color w:val="auto"/>
        </w:rPr>
        <w:t>day student initiative; addressing food insecurities; empowering county school boards to develop initiatives and programs for feeding students in need during summer and other non-school time periods; providing county board reporting requirements to the Office of Child Nutrition; and directing  the Office of Child Nutrition to collect and distribute information regarding available food resources.</w:t>
      </w:r>
    </w:p>
    <w:p w14:paraId="563CF633" w14:textId="77777777" w:rsidR="00303684" w:rsidRPr="007213D2" w:rsidRDefault="00303684" w:rsidP="00CC1F3B">
      <w:pPr>
        <w:pStyle w:val="EnactingClause"/>
        <w:rPr>
          <w:color w:val="auto"/>
        </w:rPr>
      </w:pPr>
      <w:r w:rsidRPr="007213D2">
        <w:rPr>
          <w:color w:val="auto"/>
        </w:rPr>
        <w:t>Be it enacted by the Legislature of West Virginia:</w:t>
      </w:r>
    </w:p>
    <w:p w14:paraId="7BBDD5EB" w14:textId="77777777" w:rsidR="003C6034" w:rsidRPr="007213D2" w:rsidRDefault="003C6034" w:rsidP="00CC1F3B">
      <w:pPr>
        <w:pStyle w:val="EnactingClause"/>
        <w:rPr>
          <w:color w:val="auto"/>
        </w:rPr>
        <w:sectPr w:rsidR="003C6034" w:rsidRPr="007213D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A48AC9" w14:textId="77777777" w:rsidR="00697A40" w:rsidRPr="007213D2" w:rsidRDefault="00697A40" w:rsidP="00697A40">
      <w:pPr>
        <w:pStyle w:val="ArticleHeading"/>
        <w:rPr>
          <w:color w:val="auto"/>
        </w:rPr>
        <w:sectPr w:rsidR="00697A40" w:rsidRPr="007213D2" w:rsidSect="00AB3743">
          <w:type w:val="continuous"/>
          <w:pgSz w:w="12240" w:h="15840" w:code="1"/>
          <w:pgMar w:top="1440" w:right="1440" w:bottom="1440" w:left="1440" w:header="720" w:footer="720" w:gutter="0"/>
          <w:lnNumType w:countBy="1" w:restart="newSection"/>
          <w:cols w:space="720"/>
          <w:titlePg/>
          <w:docGrid w:linePitch="360"/>
        </w:sectPr>
      </w:pPr>
      <w:r w:rsidRPr="007213D2">
        <w:rPr>
          <w:color w:val="auto"/>
        </w:rPr>
        <w:t>ARTICLE 5D. West Virginia Feed to Achieve Act.</w:t>
      </w:r>
    </w:p>
    <w:p w14:paraId="44BF307C" w14:textId="77777777" w:rsidR="00697A40" w:rsidRPr="007213D2" w:rsidRDefault="00697A40" w:rsidP="00697A40">
      <w:pPr>
        <w:pStyle w:val="SectionHeading"/>
        <w:rPr>
          <w:color w:val="auto"/>
        </w:rPr>
        <w:sectPr w:rsidR="00697A40" w:rsidRPr="007213D2" w:rsidSect="00AB3743">
          <w:type w:val="continuous"/>
          <w:pgSz w:w="12240" w:h="15840" w:code="1"/>
          <w:pgMar w:top="1440" w:right="1440" w:bottom="1440" w:left="1440" w:header="720" w:footer="720" w:gutter="0"/>
          <w:lnNumType w:countBy="1" w:restart="newSection"/>
          <w:cols w:space="720"/>
          <w:titlePg/>
          <w:docGrid w:linePitch="360"/>
        </w:sectPr>
      </w:pPr>
      <w:r w:rsidRPr="007213D2">
        <w:rPr>
          <w:color w:val="auto"/>
        </w:rPr>
        <w:t>§18-5D-6. Summer Feeding for All.</w:t>
      </w:r>
    </w:p>
    <w:p w14:paraId="60539435" w14:textId="77777777" w:rsidR="00697A40" w:rsidRPr="007213D2" w:rsidRDefault="00697A40" w:rsidP="00697A40">
      <w:pPr>
        <w:pStyle w:val="SectionBody"/>
        <w:rPr>
          <w:color w:val="auto"/>
        </w:rPr>
      </w:pPr>
      <w:r w:rsidRPr="007213D2">
        <w:rPr>
          <w:color w:val="auto"/>
        </w:rPr>
        <w:t>(a) The Legislature finds and declares that:</w:t>
      </w:r>
    </w:p>
    <w:p w14:paraId="0169AD5E" w14:textId="77777777" w:rsidR="00697A40" w:rsidRPr="007213D2" w:rsidRDefault="00697A40" w:rsidP="00697A40">
      <w:pPr>
        <w:pStyle w:val="SectionBody"/>
        <w:rPr>
          <w:color w:val="auto"/>
        </w:rPr>
      </w:pPr>
      <w:r w:rsidRPr="007213D2">
        <w:rPr>
          <w:color w:val="auto"/>
        </w:rPr>
        <w:t xml:space="preserve">(1)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 feed children in need; </w:t>
      </w:r>
    </w:p>
    <w:p w14:paraId="4E2CA924" w14:textId="77777777" w:rsidR="00697A40" w:rsidRPr="007213D2" w:rsidRDefault="00697A40" w:rsidP="00697A40">
      <w:pPr>
        <w:pStyle w:val="SectionBody"/>
        <w:rPr>
          <w:color w:val="auto"/>
        </w:rPr>
      </w:pPr>
      <w:r w:rsidRPr="007213D2">
        <w:rPr>
          <w:color w:val="auto"/>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2261BA8C" w14:textId="77777777" w:rsidR="00697A40" w:rsidRPr="007213D2" w:rsidRDefault="00697A40" w:rsidP="00697A40">
      <w:pPr>
        <w:pStyle w:val="SectionBody"/>
        <w:rPr>
          <w:color w:val="auto"/>
        </w:rPr>
      </w:pPr>
      <w:r w:rsidRPr="007213D2">
        <w:rPr>
          <w:color w:val="auto"/>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1A3E6474" w14:textId="49392A41" w:rsidR="00697A40" w:rsidRPr="007213D2" w:rsidRDefault="00697A40" w:rsidP="00697A40">
      <w:pPr>
        <w:pStyle w:val="SectionBody"/>
        <w:rPr>
          <w:color w:val="auto"/>
        </w:rPr>
      </w:pPr>
      <w:r w:rsidRPr="007213D2">
        <w:rPr>
          <w:color w:val="auto"/>
        </w:rPr>
        <w:t xml:space="preserve">(b) </w:t>
      </w:r>
      <w:r w:rsidRPr="007213D2">
        <w:rPr>
          <w:strike/>
          <w:color w:val="auto"/>
        </w:rPr>
        <w:t>Any</w:t>
      </w:r>
      <w:r w:rsidRPr="007213D2">
        <w:rPr>
          <w:color w:val="auto"/>
        </w:rPr>
        <w:t xml:space="preserve"> </w:t>
      </w:r>
      <w:r w:rsidRPr="007213D2">
        <w:rPr>
          <w:color w:val="auto"/>
          <w:u w:val="single"/>
        </w:rPr>
        <w:t>Every</w:t>
      </w:r>
      <w:r w:rsidRPr="007213D2">
        <w:rPr>
          <w:color w:val="auto"/>
        </w:rPr>
        <w:t xml:space="preserve"> county public school system </w:t>
      </w:r>
      <w:r w:rsidRPr="007213D2">
        <w:rPr>
          <w:strike/>
          <w:color w:val="auto"/>
        </w:rPr>
        <w:t>may</w:t>
      </w:r>
      <w:r w:rsidRPr="007213D2">
        <w:rPr>
          <w:color w:val="auto"/>
        </w:rPr>
        <w:t xml:space="preserve"> </w:t>
      </w:r>
      <w:r w:rsidRPr="007213D2">
        <w:rPr>
          <w:color w:val="auto"/>
          <w:u w:val="single"/>
        </w:rPr>
        <w:t>shall</w:t>
      </w:r>
      <w:r w:rsidRPr="007213D2">
        <w:rPr>
          <w:color w:val="auto"/>
        </w:rPr>
        <w:t xml:space="preserve"> conduct an annual countywide </w:t>
      </w:r>
      <w:r w:rsidRPr="007213D2">
        <w:rPr>
          <w:color w:val="auto"/>
        </w:rPr>
        <w:lastRenderedPageBreak/>
        <w:t xml:space="preserve">survey of public-school students to determine their non-school eating patterns and the availability of nutritious food to them when schools are closed. The West Virginia Office of Child Nutrition will assist and facilitate with this survey to determine the needs for supplemental food services in every county. </w:t>
      </w:r>
    </w:p>
    <w:p w14:paraId="66A07694" w14:textId="1D3A711A" w:rsidR="00697A40" w:rsidRPr="007213D2" w:rsidRDefault="00697A40" w:rsidP="00697A40">
      <w:pPr>
        <w:pStyle w:val="SectionBody"/>
        <w:rPr>
          <w:color w:val="auto"/>
        </w:rPr>
      </w:pPr>
      <w:r w:rsidRPr="007213D2">
        <w:rPr>
          <w:color w:val="auto"/>
        </w:rPr>
        <w:t xml:space="preserve">(c)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board </w:t>
      </w:r>
      <w:r w:rsidRPr="007213D2">
        <w:rPr>
          <w:strike/>
          <w:color w:val="auto"/>
        </w:rPr>
        <w:t>may</w:t>
      </w:r>
      <w:r w:rsidRPr="007213D2">
        <w:rPr>
          <w:color w:val="auto"/>
        </w:rPr>
        <w:t xml:space="preserve"> </w:t>
      </w:r>
      <w:r w:rsidRPr="007213D2">
        <w:rPr>
          <w:color w:val="auto"/>
          <w:u w:val="single"/>
        </w:rPr>
        <w:t>shall</w:t>
      </w:r>
      <w:r w:rsidRPr="007213D2">
        <w:rPr>
          <w:color w:val="auto"/>
        </w:rPr>
        <w:t xml:space="preserve"> also collect and compile information regarding availability of food resources in the county during non-school days and distribute this information to all students. These resources may include any public, private, religious group, or charity that will provide food to children with food insecurity.</w:t>
      </w:r>
    </w:p>
    <w:p w14:paraId="34F1EDB3" w14:textId="28B9C0DD" w:rsidR="00697A40" w:rsidRPr="007213D2" w:rsidRDefault="00697A40" w:rsidP="00697A40">
      <w:pPr>
        <w:pStyle w:val="SectionBody"/>
        <w:rPr>
          <w:color w:val="auto"/>
        </w:rPr>
      </w:pPr>
      <w:r w:rsidRPr="007213D2">
        <w:rPr>
          <w:color w:val="auto"/>
        </w:rPr>
        <w:t xml:space="preserve">(d)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school board may investigate and implement any program that may facilitate this initiative including, but not limited to, entrepreneurships programs to foster innovation in providing assistance, utilizing participation in programs as a positive discipline option, and creating mentorship programs or other opportunities to participate in non-school student feeding program.</w:t>
      </w:r>
    </w:p>
    <w:p w14:paraId="4038AF03" w14:textId="75AC52B1" w:rsidR="00697A40" w:rsidRPr="007213D2" w:rsidRDefault="00697A40" w:rsidP="00697A40">
      <w:pPr>
        <w:pStyle w:val="SectionBody"/>
        <w:rPr>
          <w:color w:val="auto"/>
        </w:rPr>
      </w:pPr>
      <w:r w:rsidRPr="007213D2">
        <w:rPr>
          <w:color w:val="auto"/>
        </w:rPr>
        <w:t xml:space="preserve">(e) </w:t>
      </w:r>
      <w:r w:rsidRPr="007213D2">
        <w:rPr>
          <w:strike/>
          <w:color w:val="auto"/>
        </w:rPr>
        <w:t>Any</w:t>
      </w:r>
      <w:r w:rsidRPr="007213D2">
        <w:rPr>
          <w:color w:val="auto"/>
        </w:rPr>
        <w:t xml:space="preserve"> </w:t>
      </w:r>
      <w:r w:rsidRPr="007213D2">
        <w:rPr>
          <w:color w:val="auto"/>
          <w:u w:val="single"/>
        </w:rPr>
        <w:t>Each</w:t>
      </w:r>
      <w:r w:rsidRPr="007213D2">
        <w:rPr>
          <w:color w:val="auto"/>
        </w:rPr>
        <w:t xml:space="preserve"> county school board </w:t>
      </w:r>
      <w:r w:rsidR="00CD74FC" w:rsidRPr="007213D2">
        <w:rPr>
          <w:strike/>
          <w:color w:val="auto"/>
        </w:rPr>
        <w:t>may</w:t>
      </w:r>
      <w:r w:rsidR="00CD74FC" w:rsidRPr="007213D2">
        <w:rPr>
          <w:color w:val="auto"/>
        </w:rPr>
        <w:t xml:space="preserve"> </w:t>
      </w:r>
      <w:r w:rsidR="00CD74FC" w:rsidRPr="007213D2">
        <w:rPr>
          <w:color w:val="auto"/>
          <w:u w:val="single"/>
        </w:rPr>
        <w:t>shall</w:t>
      </w:r>
      <w:r w:rsidRPr="007213D2">
        <w:rPr>
          <w:color w:val="auto"/>
        </w:rPr>
        <w:t xml:space="preserve"> provide, at a minimum, an annual countywide or a coordinated regional training opportunity, with assistance from the West Virginia Office of Child Nutrition, that ensures that any entity that potentially qualifies as a summer or non-school-day feeding site according to the county survey, is afforded the opportunity to receive training on operation of a feeding site.</w:t>
      </w:r>
    </w:p>
    <w:p w14:paraId="599EEEC3" w14:textId="45ED77DD" w:rsidR="00697A40" w:rsidRPr="007213D2" w:rsidRDefault="00697A40" w:rsidP="00697A40">
      <w:pPr>
        <w:pStyle w:val="SectionBody"/>
        <w:rPr>
          <w:color w:val="auto"/>
        </w:rPr>
      </w:pPr>
      <w:r w:rsidRPr="007213D2">
        <w:rPr>
          <w:color w:val="auto"/>
        </w:rPr>
        <w:t xml:space="preserve">(f) </w:t>
      </w:r>
      <w:r w:rsidR="00CD74FC" w:rsidRPr="007213D2">
        <w:rPr>
          <w:strike/>
          <w:color w:val="auto"/>
        </w:rPr>
        <w:t>Any</w:t>
      </w:r>
      <w:r w:rsidR="00CD74FC" w:rsidRPr="007213D2">
        <w:rPr>
          <w:color w:val="auto"/>
        </w:rPr>
        <w:t xml:space="preserve"> </w:t>
      </w:r>
      <w:r w:rsidR="00CD74FC" w:rsidRPr="007213D2">
        <w:rPr>
          <w:color w:val="auto"/>
          <w:u w:val="single"/>
        </w:rPr>
        <w:t>Each</w:t>
      </w:r>
      <w:r w:rsidRPr="007213D2">
        <w:rPr>
          <w:color w:val="auto"/>
        </w:rPr>
        <w:t xml:space="preserve"> county board </w:t>
      </w:r>
      <w:r w:rsidR="00CD74FC" w:rsidRPr="007213D2">
        <w:rPr>
          <w:strike/>
          <w:color w:val="auto"/>
        </w:rPr>
        <w:t>may</w:t>
      </w:r>
      <w:r w:rsidR="00CD74FC" w:rsidRPr="007213D2">
        <w:rPr>
          <w:color w:val="auto"/>
        </w:rPr>
        <w:t xml:space="preserve"> </w:t>
      </w:r>
      <w:r w:rsidR="00CD74FC" w:rsidRPr="007213D2">
        <w:rPr>
          <w:color w:val="auto"/>
          <w:u w:val="single"/>
        </w:rPr>
        <w:t>shall</w:t>
      </w:r>
      <w:r w:rsidRPr="007213D2">
        <w:rPr>
          <w:color w:val="auto"/>
        </w:rPr>
        <w:t xml:space="preserve"> provide its survey, a summary of its activities, and any findings or recommendations the county school board has related thereto, to the West Virginia Office of Child Nutrition at a date determined each year by that office.</w:t>
      </w:r>
    </w:p>
    <w:p w14:paraId="6DF909AF" w14:textId="6F15DD75" w:rsidR="00CD74FC" w:rsidRPr="007213D2" w:rsidRDefault="00CD74FC" w:rsidP="00697A40">
      <w:pPr>
        <w:pStyle w:val="SectionBody"/>
        <w:rPr>
          <w:strike/>
          <w:color w:val="auto"/>
        </w:rPr>
      </w:pPr>
      <w:r w:rsidRPr="007213D2">
        <w:rPr>
          <w:strike/>
          <w:color w:val="auto"/>
        </w:rPr>
        <w:t>(g) Each West Virginia public school may include in its crisis response plan, created pursuant to §18-9F-9, an assessment and plan to feed students during noninstructional or nontraditional remote learning days and public virtual school students that includes emergency situations that may require innovative ways to deliver food to student homes. Community support and resources should be utilized when creating this plan</w:t>
      </w:r>
    </w:p>
    <w:p w14:paraId="3CC49EF1" w14:textId="232E8858" w:rsidR="008736AA" w:rsidRPr="007213D2" w:rsidRDefault="00697A40" w:rsidP="00697A40">
      <w:pPr>
        <w:pStyle w:val="SectionBody"/>
        <w:rPr>
          <w:color w:val="auto"/>
        </w:rPr>
      </w:pPr>
      <w:r w:rsidRPr="007213D2">
        <w:rPr>
          <w:strike/>
          <w:color w:val="auto"/>
        </w:rPr>
        <w:lastRenderedPageBreak/>
        <w:t>(</w:t>
      </w:r>
      <w:r w:rsidR="00CD74FC" w:rsidRPr="007213D2">
        <w:rPr>
          <w:strike/>
          <w:color w:val="auto"/>
        </w:rPr>
        <w:t>h</w:t>
      </w:r>
      <w:r w:rsidRPr="007213D2">
        <w:rPr>
          <w:strike/>
          <w:color w:val="auto"/>
        </w:rPr>
        <w:t>)</w:t>
      </w:r>
      <w:r w:rsidRPr="007213D2">
        <w:rPr>
          <w:color w:val="auto"/>
        </w:rPr>
        <w:t xml:space="preserve"> </w:t>
      </w:r>
      <w:r w:rsidR="00CD74FC" w:rsidRPr="007213D2">
        <w:rPr>
          <w:color w:val="auto"/>
          <w:u w:val="single"/>
        </w:rPr>
        <w:t>(g)</w:t>
      </w:r>
      <w:r w:rsidR="00CD74FC" w:rsidRPr="007213D2">
        <w:rPr>
          <w:color w:val="auto"/>
        </w:rPr>
        <w:t xml:space="preserve"> </w:t>
      </w:r>
      <w:r w:rsidRPr="007213D2">
        <w:rPr>
          <w:color w:val="auto"/>
        </w:rPr>
        <w:t>The West Virginia Office of Child Nutrition shall monitor these activities and share between counties information about innovative and successful program initiatives around the state to promote and facilitate the Summer Feeding for All program.</w:t>
      </w:r>
    </w:p>
    <w:p w14:paraId="5E126614" w14:textId="77777777" w:rsidR="00C33014" w:rsidRPr="007213D2" w:rsidRDefault="00C33014" w:rsidP="00CC1F3B">
      <w:pPr>
        <w:pStyle w:val="Note"/>
        <w:rPr>
          <w:color w:val="auto"/>
        </w:rPr>
      </w:pPr>
    </w:p>
    <w:p w14:paraId="02E30801" w14:textId="2B416DC8" w:rsidR="006865E9" w:rsidRPr="007213D2" w:rsidRDefault="00CF1DCA" w:rsidP="00CC1F3B">
      <w:pPr>
        <w:pStyle w:val="Note"/>
        <w:rPr>
          <w:color w:val="auto"/>
        </w:rPr>
      </w:pPr>
      <w:r w:rsidRPr="007213D2">
        <w:rPr>
          <w:color w:val="auto"/>
        </w:rPr>
        <w:t>NOTE: The</w:t>
      </w:r>
      <w:r w:rsidR="006865E9" w:rsidRPr="007213D2">
        <w:rPr>
          <w:color w:val="auto"/>
        </w:rPr>
        <w:t xml:space="preserve"> purpose of this bill is to </w:t>
      </w:r>
      <w:r w:rsidR="00697A40" w:rsidRPr="007213D2">
        <w:rPr>
          <w:color w:val="auto"/>
        </w:rPr>
        <w:t>establish the Summer Feeding for All initiative that will encourage county school systems to look for innovative ways to provide assistance to students in need to access nutritious foods during summer break and other times when school is not in session. The bill requires each county school board to conduct an assessment of the availability of food to students to determine what food insecurities exist in the student population. The bill directs each county school board compile and distribute a list of existing food providers in the community that will provide nutritious food to children with food insecurities on non-school days. The bill directs the Office of Child Nutrition to help facilitate county school boards coordinate and develop the public policy initiative of Feed to Achieve.</w:t>
      </w:r>
    </w:p>
    <w:p w14:paraId="5AB6AFB4" w14:textId="77777777" w:rsidR="006865E9" w:rsidRPr="007213D2" w:rsidRDefault="00AE48A0" w:rsidP="00CC1F3B">
      <w:pPr>
        <w:pStyle w:val="Note"/>
        <w:rPr>
          <w:color w:val="auto"/>
        </w:rPr>
      </w:pPr>
      <w:r w:rsidRPr="007213D2">
        <w:rPr>
          <w:color w:val="auto"/>
        </w:rPr>
        <w:t>Strike-throughs indicate language that would be stricken from a heading or the present law and underscoring indicates new language that would be added.</w:t>
      </w:r>
    </w:p>
    <w:sectPr w:rsidR="006865E9" w:rsidRPr="007213D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3BF0" w14:textId="77777777" w:rsidR="00697A40" w:rsidRPr="00B844FE" w:rsidRDefault="00697A40" w:rsidP="00B844FE">
      <w:r>
        <w:separator/>
      </w:r>
    </w:p>
  </w:endnote>
  <w:endnote w:type="continuationSeparator" w:id="0">
    <w:p w14:paraId="69104050" w14:textId="77777777" w:rsidR="00697A40" w:rsidRPr="00B844FE" w:rsidRDefault="00697A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8B52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24A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7484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9D06" w14:textId="77777777" w:rsidR="009B4BF6" w:rsidRDefault="009B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8614" w14:textId="77777777" w:rsidR="00697A40" w:rsidRPr="00B844FE" w:rsidRDefault="00697A40" w:rsidP="00B844FE">
      <w:r>
        <w:separator/>
      </w:r>
    </w:p>
  </w:footnote>
  <w:footnote w:type="continuationSeparator" w:id="0">
    <w:p w14:paraId="20B2A407" w14:textId="77777777" w:rsidR="00697A40" w:rsidRPr="00B844FE" w:rsidRDefault="00697A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2201" w14:textId="77777777" w:rsidR="002A0269" w:rsidRPr="00B844FE" w:rsidRDefault="00B4616A">
    <w:pPr>
      <w:pStyle w:val="Header"/>
    </w:pPr>
    <w:sdt>
      <w:sdtPr>
        <w:id w:val="-684364211"/>
        <w:placeholder>
          <w:docPart w:val="5D7D9297A8A54EA28D43BFD6EE84F4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7D9297A8A54EA28D43BFD6EE84F4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BA71" w14:textId="7A909B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C15EE">
      <w:rPr>
        <w:sz w:val="22"/>
        <w:szCs w:val="22"/>
      </w:rPr>
      <w:t>H</w:t>
    </w:r>
    <w:r w:rsidR="00697A40">
      <w:rPr>
        <w:sz w:val="22"/>
        <w:szCs w:val="22"/>
      </w:rPr>
      <w:t>B</w:t>
    </w:r>
    <w:r w:rsidR="00A97232">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A40">
          <w:rPr>
            <w:sz w:val="22"/>
            <w:szCs w:val="22"/>
          </w:rPr>
          <w:t>2025R</w:t>
        </w:r>
        <w:r w:rsidR="00CC15EE">
          <w:rPr>
            <w:sz w:val="22"/>
            <w:szCs w:val="22"/>
          </w:rPr>
          <w:t>3658</w:t>
        </w:r>
      </w:sdtContent>
    </w:sdt>
  </w:p>
  <w:p w14:paraId="233975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A7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40"/>
    <w:rsid w:val="0000526A"/>
    <w:rsid w:val="000573A9"/>
    <w:rsid w:val="00085D22"/>
    <w:rsid w:val="00093AB0"/>
    <w:rsid w:val="000B1054"/>
    <w:rsid w:val="000C5C77"/>
    <w:rsid w:val="000E3912"/>
    <w:rsid w:val="0010070F"/>
    <w:rsid w:val="0015112E"/>
    <w:rsid w:val="001552E7"/>
    <w:rsid w:val="001566B4"/>
    <w:rsid w:val="0019463E"/>
    <w:rsid w:val="001A630C"/>
    <w:rsid w:val="001A66B7"/>
    <w:rsid w:val="001C279E"/>
    <w:rsid w:val="001D459E"/>
    <w:rsid w:val="0022348D"/>
    <w:rsid w:val="0027011C"/>
    <w:rsid w:val="00274200"/>
    <w:rsid w:val="00275740"/>
    <w:rsid w:val="0028080F"/>
    <w:rsid w:val="00283E84"/>
    <w:rsid w:val="002A0269"/>
    <w:rsid w:val="002A475F"/>
    <w:rsid w:val="00303684"/>
    <w:rsid w:val="003143F5"/>
    <w:rsid w:val="00314854"/>
    <w:rsid w:val="00356225"/>
    <w:rsid w:val="00363BCE"/>
    <w:rsid w:val="00394191"/>
    <w:rsid w:val="003C51CD"/>
    <w:rsid w:val="003C6034"/>
    <w:rsid w:val="003E005B"/>
    <w:rsid w:val="00400B5C"/>
    <w:rsid w:val="004368E0"/>
    <w:rsid w:val="004C13DD"/>
    <w:rsid w:val="004D3ABE"/>
    <w:rsid w:val="004E3441"/>
    <w:rsid w:val="00500579"/>
    <w:rsid w:val="005025CA"/>
    <w:rsid w:val="005A5366"/>
    <w:rsid w:val="005D0746"/>
    <w:rsid w:val="006369EB"/>
    <w:rsid w:val="00637E73"/>
    <w:rsid w:val="006865E9"/>
    <w:rsid w:val="00686E9A"/>
    <w:rsid w:val="00691F3E"/>
    <w:rsid w:val="00694BFB"/>
    <w:rsid w:val="006978B3"/>
    <w:rsid w:val="00697A40"/>
    <w:rsid w:val="006A106B"/>
    <w:rsid w:val="006C523D"/>
    <w:rsid w:val="006D4036"/>
    <w:rsid w:val="006F128C"/>
    <w:rsid w:val="007213D2"/>
    <w:rsid w:val="00736081"/>
    <w:rsid w:val="007A4FC0"/>
    <w:rsid w:val="007A5259"/>
    <w:rsid w:val="007A7081"/>
    <w:rsid w:val="007F1CF5"/>
    <w:rsid w:val="008011DC"/>
    <w:rsid w:val="00834EDE"/>
    <w:rsid w:val="008736AA"/>
    <w:rsid w:val="008D275D"/>
    <w:rsid w:val="009326C6"/>
    <w:rsid w:val="00946186"/>
    <w:rsid w:val="00960DBA"/>
    <w:rsid w:val="00980327"/>
    <w:rsid w:val="00986478"/>
    <w:rsid w:val="009B4BF6"/>
    <w:rsid w:val="009B5557"/>
    <w:rsid w:val="009E1B95"/>
    <w:rsid w:val="009F1067"/>
    <w:rsid w:val="00A31E01"/>
    <w:rsid w:val="00A33B73"/>
    <w:rsid w:val="00A527AD"/>
    <w:rsid w:val="00A718CF"/>
    <w:rsid w:val="00A97232"/>
    <w:rsid w:val="00AE48A0"/>
    <w:rsid w:val="00AE61BE"/>
    <w:rsid w:val="00B16F25"/>
    <w:rsid w:val="00B24422"/>
    <w:rsid w:val="00B4616A"/>
    <w:rsid w:val="00B66B81"/>
    <w:rsid w:val="00B71E6F"/>
    <w:rsid w:val="00B80C20"/>
    <w:rsid w:val="00B844FE"/>
    <w:rsid w:val="00B86B4F"/>
    <w:rsid w:val="00BA1F84"/>
    <w:rsid w:val="00BC562B"/>
    <w:rsid w:val="00BF0895"/>
    <w:rsid w:val="00C33014"/>
    <w:rsid w:val="00C33434"/>
    <w:rsid w:val="00C34869"/>
    <w:rsid w:val="00C42EB6"/>
    <w:rsid w:val="00C62327"/>
    <w:rsid w:val="00C76576"/>
    <w:rsid w:val="00C85096"/>
    <w:rsid w:val="00CB20EF"/>
    <w:rsid w:val="00CC15EE"/>
    <w:rsid w:val="00CC1F3B"/>
    <w:rsid w:val="00CD12CB"/>
    <w:rsid w:val="00CD36CF"/>
    <w:rsid w:val="00CD74FC"/>
    <w:rsid w:val="00CF1DCA"/>
    <w:rsid w:val="00D579FC"/>
    <w:rsid w:val="00D81C16"/>
    <w:rsid w:val="00DE526B"/>
    <w:rsid w:val="00DF199D"/>
    <w:rsid w:val="00E01542"/>
    <w:rsid w:val="00E365F1"/>
    <w:rsid w:val="00E62F48"/>
    <w:rsid w:val="00E831B3"/>
    <w:rsid w:val="00E95FBC"/>
    <w:rsid w:val="00EC5E63"/>
    <w:rsid w:val="00ED47FD"/>
    <w:rsid w:val="00EE70CB"/>
    <w:rsid w:val="00F41CA2"/>
    <w:rsid w:val="00F443C0"/>
    <w:rsid w:val="00F62EFB"/>
    <w:rsid w:val="00F939A4"/>
    <w:rsid w:val="00FA7B09"/>
    <w:rsid w:val="00FB1F6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BFAF"/>
  <w15:chartTrackingRefBased/>
  <w15:docId w15:val="{44F77296-0DC8-4E43-84D2-C8B75A76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2128D9AE14CE09AEA8F5EC777EF48"/>
        <w:category>
          <w:name w:val="General"/>
          <w:gallery w:val="placeholder"/>
        </w:category>
        <w:types>
          <w:type w:val="bbPlcHdr"/>
        </w:types>
        <w:behaviors>
          <w:behavior w:val="content"/>
        </w:behaviors>
        <w:guid w:val="{3E7FB14B-663A-41E2-83A3-53C70809481A}"/>
      </w:docPartPr>
      <w:docPartBody>
        <w:p w:rsidR="00AA1279" w:rsidRDefault="00AA1279">
          <w:pPr>
            <w:pStyle w:val="F772128D9AE14CE09AEA8F5EC777EF48"/>
          </w:pPr>
          <w:r w:rsidRPr="00B844FE">
            <w:t>Prefix Text</w:t>
          </w:r>
        </w:p>
      </w:docPartBody>
    </w:docPart>
    <w:docPart>
      <w:docPartPr>
        <w:name w:val="5D7D9297A8A54EA28D43BFD6EE84F4F3"/>
        <w:category>
          <w:name w:val="General"/>
          <w:gallery w:val="placeholder"/>
        </w:category>
        <w:types>
          <w:type w:val="bbPlcHdr"/>
        </w:types>
        <w:behaviors>
          <w:behavior w:val="content"/>
        </w:behaviors>
        <w:guid w:val="{DD3B5B2E-48F2-4307-9FE5-237E792697A4}"/>
      </w:docPartPr>
      <w:docPartBody>
        <w:p w:rsidR="00AA1279" w:rsidRDefault="00AA1279">
          <w:pPr>
            <w:pStyle w:val="5D7D9297A8A54EA28D43BFD6EE84F4F3"/>
          </w:pPr>
          <w:r w:rsidRPr="00B844FE">
            <w:t>[Type here]</w:t>
          </w:r>
        </w:p>
      </w:docPartBody>
    </w:docPart>
    <w:docPart>
      <w:docPartPr>
        <w:name w:val="D8811E644CD04F97BF7D0B8A055B1EF7"/>
        <w:category>
          <w:name w:val="General"/>
          <w:gallery w:val="placeholder"/>
        </w:category>
        <w:types>
          <w:type w:val="bbPlcHdr"/>
        </w:types>
        <w:behaviors>
          <w:behavior w:val="content"/>
        </w:behaviors>
        <w:guid w:val="{E362D13B-71BB-4DA7-8ACB-FAE92156C6AA}"/>
      </w:docPartPr>
      <w:docPartBody>
        <w:p w:rsidR="00AA1279" w:rsidRDefault="00AA1279">
          <w:pPr>
            <w:pStyle w:val="D8811E644CD04F97BF7D0B8A055B1EF7"/>
          </w:pPr>
          <w:r w:rsidRPr="00B844FE">
            <w:t>Number</w:t>
          </w:r>
        </w:p>
      </w:docPartBody>
    </w:docPart>
    <w:docPart>
      <w:docPartPr>
        <w:name w:val="172320CC762C424EA0B5E47D8720F101"/>
        <w:category>
          <w:name w:val="General"/>
          <w:gallery w:val="placeholder"/>
        </w:category>
        <w:types>
          <w:type w:val="bbPlcHdr"/>
        </w:types>
        <w:behaviors>
          <w:behavior w:val="content"/>
        </w:behaviors>
        <w:guid w:val="{74206FA1-52B3-4FEB-AC17-65B47961D915}"/>
      </w:docPartPr>
      <w:docPartBody>
        <w:p w:rsidR="00AA1279" w:rsidRDefault="00AA1279">
          <w:pPr>
            <w:pStyle w:val="172320CC762C424EA0B5E47D8720F10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79"/>
    <w:rsid w:val="000B1054"/>
    <w:rsid w:val="00283E84"/>
    <w:rsid w:val="005025CA"/>
    <w:rsid w:val="006978B3"/>
    <w:rsid w:val="006F128C"/>
    <w:rsid w:val="007A4FC0"/>
    <w:rsid w:val="009E1B95"/>
    <w:rsid w:val="00A33B73"/>
    <w:rsid w:val="00AA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72128D9AE14CE09AEA8F5EC777EF48">
    <w:name w:val="F772128D9AE14CE09AEA8F5EC777EF48"/>
  </w:style>
  <w:style w:type="paragraph" w:customStyle="1" w:styleId="5D7D9297A8A54EA28D43BFD6EE84F4F3">
    <w:name w:val="5D7D9297A8A54EA28D43BFD6EE84F4F3"/>
  </w:style>
  <w:style w:type="paragraph" w:customStyle="1" w:styleId="D8811E644CD04F97BF7D0B8A055B1EF7">
    <w:name w:val="D8811E644CD04F97BF7D0B8A055B1EF7"/>
  </w:style>
  <w:style w:type="paragraph" w:customStyle="1" w:styleId="172320CC762C424EA0B5E47D8720F101">
    <w:name w:val="172320CC762C424EA0B5E47D8720F10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2025-03-06T21:47:00Z</dcterms:created>
  <dcterms:modified xsi:type="dcterms:W3CDTF">2025-03-06T21:47:00Z</dcterms:modified>
</cp:coreProperties>
</file>